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AA" w:rsidRDefault="00A304AA" w:rsidP="00A304AA">
      <w:pPr>
        <w:rPr>
          <w:rFonts w:ascii="Sylfaen" w:hAnsi="Sylfaen" w:cs="Sylfaen"/>
          <w:sz w:val="16"/>
        </w:rPr>
      </w:pPr>
    </w:p>
    <w:tbl>
      <w:tblPr>
        <w:tblW w:w="11341" w:type="dxa"/>
        <w:tblInd w:w="-1026" w:type="dxa"/>
        <w:tblLayout w:type="fixed"/>
        <w:tblLook w:val="04A0"/>
      </w:tblPr>
      <w:tblGrid>
        <w:gridCol w:w="567"/>
        <w:gridCol w:w="540"/>
        <w:gridCol w:w="879"/>
        <w:gridCol w:w="540"/>
        <w:gridCol w:w="736"/>
        <w:gridCol w:w="708"/>
        <w:gridCol w:w="851"/>
        <w:gridCol w:w="3024"/>
        <w:gridCol w:w="1086"/>
        <w:gridCol w:w="709"/>
        <w:gridCol w:w="902"/>
        <w:gridCol w:w="799"/>
      </w:tblGrid>
      <w:tr w:rsidR="00A304AA" w:rsidTr="00B95B92">
        <w:trPr>
          <w:trHeight w:val="898"/>
        </w:trPr>
        <w:tc>
          <w:tcPr>
            <w:tcW w:w="11341" w:type="dxa"/>
            <w:gridSpan w:val="12"/>
            <w:hideMark/>
          </w:tcPr>
          <w:p w:rsidR="00A304AA" w:rsidRDefault="00A304AA" w:rsidP="00CE29A3">
            <w:pPr>
              <w:jc w:val="right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Հավելված N 4</w:t>
            </w:r>
          </w:p>
          <w:p w:rsidR="00A304AA" w:rsidRDefault="00A304AA" w:rsidP="00CE29A3">
            <w:pPr>
              <w:ind w:left="-93"/>
              <w:jc w:val="right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 xml:space="preserve">ԼՂՀ ֆինանսների նախարարի </w:t>
            </w:r>
          </w:p>
          <w:p w:rsidR="00A304AA" w:rsidRDefault="00A304AA" w:rsidP="00CE29A3">
            <w:pPr>
              <w:jc w:val="right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 xml:space="preserve">«01» հոկտեմբերի 2008թ. </w:t>
            </w:r>
          </w:p>
          <w:p w:rsidR="00A304AA" w:rsidRDefault="00A304AA" w:rsidP="00CE29A3">
            <w:pPr>
              <w:jc w:val="right"/>
              <w:rPr>
                <w:rFonts w:ascii="Sylfaen" w:hAnsi="Sylfaen" w:cs="Sylfaen"/>
                <w:sz w:val="16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 xml:space="preserve"> N 115-Ն հրամանի</w:t>
            </w:r>
          </w:p>
        </w:tc>
      </w:tr>
      <w:tr w:rsidR="00A304AA" w:rsidTr="00B95B92">
        <w:trPr>
          <w:trHeight w:val="155"/>
        </w:trPr>
        <w:tc>
          <w:tcPr>
            <w:tcW w:w="11341" w:type="dxa"/>
            <w:gridSpan w:val="12"/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20"/>
                <w:lang w:val="pt-BR"/>
              </w:rPr>
            </w:pPr>
            <w:bookmarkStart w:id="0" w:name="RANGE!A1:M38"/>
            <w:bookmarkEnd w:id="0"/>
            <w:r>
              <w:rPr>
                <w:rFonts w:ascii="Sylfaen" w:hAnsi="Sylfaen" w:cs="Sylfaen"/>
                <w:b/>
                <w:sz w:val="20"/>
                <w:lang w:val="pt-BR"/>
              </w:rPr>
              <w:t xml:space="preserve"> ՍԵՓԱԿԱՆ ԿԱՊԻՏԱԼԻ ԴԱՍԱԿԱՐԳՈՒՄԸ</w:t>
            </w:r>
          </w:p>
        </w:tc>
      </w:tr>
      <w:tr w:rsidR="00A304AA" w:rsidTr="00B95B92">
        <w:trPr>
          <w:cantSplit/>
          <w:trHeight w:val="60"/>
        </w:trPr>
        <w:tc>
          <w:tcPr>
            <w:tcW w:w="482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>
              <w:rPr>
                <w:rFonts w:ascii="Sylfaen" w:hAnsi="Sylfaen" w:cs="Sylfaen"/>
                <w:b/>
                <w:sz w:val="16"/>
                <w:lang w:val="pt-BR"/>
              </w:rPr>
              <w:t xml:space="preserve"> Տնտեսագիտական ծածկագիր</w:t>
            </w:r>
          </w:p>
        </w:tc>
        <w:tc>
          <w:tcPr>
            <w:tcW w:w="30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>
              <w:rPr>
                <w:rFonts w:ascii="Sylfaen" w:hAnsi="Sylfaen" w:cs="Sylfaen"/>
                <w:b/>
                <w:sz w:val="16"/>
                <w:lang w:val="pt-BR"/>
              </w:rPr>
              <w:t>Դասակարգման տարրերի անվանումները</w:t>
            </w:r>
          </w:p>
        </w:tc>
        <w:tc>
          <w:tcPr>
            <w:tcW w:w="34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ԿՖՎ 2001-ի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ծածկագիր</w:t>
            </w:r>
            <w:proofErr w:type="spellEnd"/>
          </w:p>
        </w:tc>
      </w:tr>
      <w:tr w:rsidR="00A304AA" w:rsidTr="00B95B92">
        <w:trPr>
          <w:cantSplit/>
          <w:trHeight w:val="4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ԿՖՎ 2001-ի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ցուցիչ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*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Դաս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Կատե</w:t>
            </w:r>
            <w:r w:rsidR="00B95B92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գորիա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Խումբ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Սինթե</w:t>
            </w:r>
            <w:r w:rsidR="00B95B92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տիկ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Անա</w:t>
            </w:r>
            <w:r w:rsidR="00B95B92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լիտիկ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304AA" w:rsidRPr="006D0A59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Ենթա</w:t>
            </w:r>
            <w:r w:rsidR="00B95B92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անալիտիկ</w:t>
            </w:r>
            <w:proofErr w:type="spellEnd"/>
          </w:p>
        </w:tc>
        <w:tc>
          <w:tcPr>
            <w:tcW w:w="30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  <w:lang w:val="pt-B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Գոր</w:t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  <w:t>ծառ</w:t>
            </w:r>
            <w:r w:rsidR="00B95B92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նություն</w:t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  <w:t>ներ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Պահ</w:t>
            </w:r>
            <w:r w:rsidR="00B95B92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պան</w:t>
            </w:r>
            <w:r>
              <w:rPr>
                <w:rFonts w:ascii="Sylfaen" w:hAnsi="Sylfaen" w:cs="Sylfaen"/>
                <w:b/>
                <w:sz w:val="16"/>
              </w:rPr>
              <w:softHyphen/>
              <w:t>վող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օգուտ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Ծա</w:t>
            </w:r>
            <w:r>
              <w:rPr>
                <w:rFonts w:ascii="Sylfaen" w:hAnsi="Sylfaen" w:cs="Sylfaen"/>
                <w:b/>
                <w:sz w:val="16"/>
              </w:rPr>
              <w:softHyphen/>
              <w:t>վալի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փոփո</w:t>
            </w:r>
            <w:r>
              <w:rPr>
                <w:rFonts w:ascii="Sylfaen" w:hAnsi="Sylfaen" w:cs="Sylfaen"/>
                <w:b/>
                <w:sz w:val="16"/>
              </w:rPr>
              <w:softHyphen/>
              <w:t>խու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թյուններ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Պա</w:t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  <w:t>շար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</w:t>
            </w:r>
            <w:proofErr w:type="spellEnd"/>
          </w:p>
        </w:tc>
      </w:tr>
      <w:tr w:rsidR="00A304AA" w:rsidTr="00B95B92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8</w:t>
            </w:r>
          </w:p>
        </w:tc>
        <w:tc>
          <w:tcPr>
            <w:tcW w:w="3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9</w:t>
            </w:r>
          </w:p>
        </w:tc>
      </w:tr>
      <w:tr w:rsidR="00A304AA" w:rsidTr="00B95B92">
        <w:trPr>
          <w:cantSplit/>
          <w:trHeight w:val="1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ՍԵՓԱԿԱՆ ԿԱՊԻՏԱԼ</w:t>
            </w:r>
          </w:p>
        </w:tc>
        <w:tc>
          <w:tcPr>
            <w:tcW w:w="34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Սեփական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կապիտալի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բաժինը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բոլոր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ԿՖՎ </w:t>
            </w:r>
            <w:proofErr w:type="spellStart"/>
            <w:r>
              <w:rPr>
                <w:rFonts w:ascii="Sylfaen" w:hAnsi="Sylfaen" w:cs="Sylfaen"/>
                <w:sz w:val="16"/>
              </w:rPr>
              <w:t>ծածկագրերի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հավաքածու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է: ԿՖՎ 1, 2, 3, 4, 5 և 6 </w:t>
            </w:r>
            <w:proofErr w:type="spellStart"/>
            <w:r>
              <w:rPr>
                <w:rFonts w:ascii="Sylfaen" w:hAnsi="Sylfaen" w:cs="Sylfaen"/>
                <w:sz w:val="16"/>
              </w:rPr>
              <w:t>ծածկագրերի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տեղեկատվությունը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կամփոփվի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կներկայացվի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կուտակված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հավելուրդի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sz w:val="16"/>
              </w:rPr>
              <w:t>պակասուրդի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պահուստների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հաշիվներում</w:t>
            </w:r>
            <w:proofErr w:type="spellEnd"/>
            <w:r>
              <w:rPr>
                <w:rFonts w:ascii="Sylfaen" w:hAnsi="Sylfaen" w:cs="Sylfaen"/>
                <w:sz w:val="16"/>
              </w:rPr>
              <w:t>:</w:t>
            </w:r>
          </w:p>
        </w:tc>
      </w:tr>
      <w:tr w:rsidR="00A304AA" w:rsidTr="00B95B92">
        <w:trPr>
          <w:cantSplit/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310000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ՎՃԱՐՎԱԾ ԿԱՊԻՏԱԼ</w:t>
            </w:r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311000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ՎՃԱՐՎԱԾ ԿԱՊԻՏԱԼ</w:t>
            </w:r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Վճարված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կապիտալ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311110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Վճարված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կապիտալ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311111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Վճարված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կապիտալ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320000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ԿՈՒՏԱԿՎԱԾ ՀԱՎԵԼՈՒՐԴ/ ՊԱԿԱՍՈՒՐԴ</w:t>
            </w:r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1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321000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Կուտակված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</w:p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հավելուրդ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sz w:val="16"/>
              </w:rPr>
              <w:t>պակասուրդ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321100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Կուտակված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</w:p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հավելուրդ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պակասուրդ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1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321110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Կուտակված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</w:p>
          <w:p w:rsidR="00A304AA" w:rsidRDefault="00A304AA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հավելուրդ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պակասուրդ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321111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Սկզբնական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հաշվեկշիռ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4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321112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Ընթացիկ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տարվա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հավելուրդ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sz w:val="16"/>
              </w:rPr>
              <w:t>պակասուրդ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սովորական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գործողությունների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321113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Ընթացիկ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տարվա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հավելուրդ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sz w:val="16"/>
              </w:rPr>
              <w:t>պակասուրդ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արտասովոր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գործողությունների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գծով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321114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Վերջնական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մնացորդ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2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330000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ՊԱՀՈՒՍՏԱՅԻՆ ՄԻՋՈՑ ՆԵՐ</w:t>
            </w:r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331000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ՊԱՀՈՒՍՏԱՅԻՆ ՄԻՋՈՑ ՆԵՐ</w:t>
            </w:r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331100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</w:rPr>
              <w:t>Պահուստային</w:t>
            </w:r>
            <w:proofErr w:type="spellEnd"/>
            <w:r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միջոցներ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331110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Պահուստային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միջոցներ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331111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Չիրականացված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պարտավորու</w:t>
            </w:r>
            <w:r>
              <w:rPr>
                <w:rFonts w:ascii="Sylfaen" w:hAnsi="Sylfaen" w:cs="Sylfaen"/>
                <w:sz w:val="16"/>
              </w:rPr>
              <w:softHyphen/>
              <w:t>թյուն</w:t>
            </w:r>
            <w:r>
              <w:rPr>
                <w:rFonts w:ascii="Sylfaen" w:hAnsi="Sylfaen" w:cs="Sylfaen"/>
                <w:sz w:val="16"/>
              </w:rPr>
              <w:softHyphen/>
              <w:t>ներ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</w:rPr>
              <w:t>գնման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պարտա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վորություններ</w:t>
            </w:r>
            <w:proofErr w:type="spellEnd"/>
            <w:r>
              <w:rPr>
                <w:rFonts w:ascii="Sylfaen" w:hAnsi="Sylfaen" w:cs="Sylfaen"/>
                <w:sz w:val="16"/>
              </w:rPr>
              <w:t>)</w:t>
            </w:r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3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331112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վերագնահատում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331113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Ֆինանսական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վերագնահատում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331114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Արժույթի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վերահաշվարկ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cantSplit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331115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պահուստային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միջոցներ</w:t>
            </w:r>
            <w:proofErr w:type="spellEnd"/>
          </w:p>
        </w:tc>
        <w:tc>
          <w:tcPr>
            <w:tcW w:w="349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</w:p>
        </w:tc>
      </w:tr>
      <w:tr w:rsidR="00A304AA" w:rsidTr="00B95B92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ind w:left="-108" w:right="-108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A304AA" w:rsidTr="00B95B92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A304AA" w:rsidTr="00B95B92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ind w:left="-108" w:right="-108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* ԿՖՎ </w:t>
            </w:r>
            <w:proofErr w:type="spellStart"/>
            <w:r>
              <w:rPr>
                <w:rFonts w:ascii="Sylfaen" w:hAnsi="Sylfaen" w:cs="Sylfaen"/>
                <w:b/>
                <w:sz w:val="16"/>
              </w:rPr>
              <w:t>ցուցիչ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A304AA" w:rsidTr="00B95B92">
        <w:trPr>
          <w:trHeight w:val="255"/>
        </w:trPr>
        <w:tc>
          <w:tcPr>
            <w:tcW w:w="78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ԿՖՎ </w:t>
            </w:r>
            <w:proofErr w:type="spellStart"/>
            <w:r>
              <w:rPr>
                <w:rFonts w:ascii="Sylfaen" w:hAnsi="Sylfaen" w:cs="Sylfaen"/>
                <w:sz w:val="16"/>
              </w:rPr>
              <w:t>ցուցիչ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ծածկագիրը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կնախորդի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դասային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ծածկագրին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sz w:val="16"/>
              </w:rPr>
              <w:t>հիմնվելով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գործառնության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տեսակի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վրա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: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A304AA" w:rsidTr="00B95B9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AA" w:rsidRDefault="00A304AA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67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Ակտիվների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պարտավորությունների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պաշարները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A304AA" w:rsidTr="00B95B9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4AA" w:rsidRDefault="00A304AA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</w:tbl>
    <w:p w:rsidR="00A304AA" w:rsidRDefault="00A304AA" w:rsidP="00A304AA">
      <w:pPr>
        <w:rPr>
          <w:rFonts w:ascii="Sylfaen" w:hAnsi="Sylfaen" w:cs="Sylfaen"/>
          <w:sz w:val="16"/>
        </w:rPr>
      </w:pPr>
    </w:p>
    <w:p w:rsidR="00FA3732" w:rsidRDefault="00FA3732"/>
    <w:sectPr w:rsidR="00FA3732" w:rsidSect="00FA3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04AA"/>
    <w:rsid w:val="00A304AA"/>
    <w:rsid w:val="00B95B92"/>
    <w:rsid w:val="00FA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dcterms:created xsi:type="dcterms:W3CDTF">2017-06-16T06:04:00Z</dcterms:created>
  <dcterms:modified xsi:type="dcterms:W3CDTF">2017-06-16T06:09:00Z</dcterms:modified>
</cp:coreProperties>
</file>